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5E" w:rsidRDefault="008A7C41" w:rsidP="008A7C41">
      <w:pPr>
        <w:bidi/>
        <w:rPr>
          <w:rtl/>
        </w:rPr>
      </w:pPr>
      <w:bookmarkStart w:id="0" w:name="_GoBack"/>
      <w:bookmarkEnd w:id="0"/>
      <w:r>
        <w:rPr>
          <w:rFonts w:hint="cs"/>
          <w:rtl/>
        </w:rPr>
        <w:t>جانب الفريق الرفيع المستوى،</w:t>
      </w:r>
    </w:p>
    <w:p w:rsidR="008A7C41" w:rsidRDefault="008A7C41" w:rsidP="008A7C41">
      <w:pPr>
        <w:bidi/>
        <w:rPr>
          <w:rtl/>
        </w:rPr>
      </w:pPr>
      <w:r>
        <w:rPr>
          <w:rFonts w:hint="cs"/>
          <w:rtl/>
        </w:rPr>
        <w:t>حين التحقتم بال</w:t>
      </w:r>
      <w:r w:rsidRPr="008A7C41">
        <w:rPr>
          <w:rFonts w:hint="cs"/>
          <w:rtl/>
        </w:rPr>
        <w:t>فريق</w:t>
      </w:r>
      <w:r w:rsidRPr="008A7C41">
        <w:rPr>
          <w:rtl/>
        </w:rPr>
        <w:t xml:space="preserve"> </w:t>
      </w:r>
      <w:r w:rsidRPr="008A7C41">
        <w:rPr>
          <w:rFonts w:hint="cs"/>
          <w:rtl/>
        </w:rPr>
        <w:t>الرفيع</w:t>
      </w:r>
      <w:r w:rsidRPr="008A7C41">
        <w:rPr>
          <w:rtl/>
        </w:rPr>
        <w:t xml:space="preserve"> </w:t>
      </w:r>
      <w:r w:rsidRPr="008A7C41">
        <w:rPr>
          <w:rFonts w:hint="cs"/>
          <w:rtl/>
        </w:rPr>
        <w:t>المستوى</w:t>
      </w:r>
      <w:r w:rsidRPr="008A7C41">
        <w:rPr>
          <w:rtl/>
        </w:rPr>
        <w:t xml:space="preserve"> </w:t>
      </w:r>
      <w:r w:rsidRPr="008A7C41">
        <w:rPr>
          <w:rFonts w:hint="cs"/>
          <w:rtl/>
        </w:rPr>
        <w:t>من</w:t>
      </w:r>
      <w:r w:rsidRPr="008A7C41">
        <w:rPr>
          <w:rtl/>
        </w:rPr>
        <w:t xml:space="preserve"> </w:t>
      </w:r>
      <w:r w:rsidRPr="008A7C41">
        <w:rPr>
          <w:rFonts w:hint="cs"/>
          <w:rtl/>
        </w:rPr>
        <w:t>الشخصيات</w:t>
      </w:r>
      <w:r w:rsidRPr="008A7C41">
        <w:rPr>
          <w:rtl/>
        </w:rPr>
        <w:t xml:space="preserve"> </w:t>
      </w:r>
      <w:r w:rsidRPr="008A7C41">
        <w:rPr>
          <w:rFonts w:hint="cs"/>
          <w:rtl/>
        </w:rPr>
        <w:t>البارزة</w:t>
      </w:r>
      <w:r w:rsidRPr="008A7C41">
        <w:rPr>
          <w:rtl/>
        </w:rPr>
        <w:t xml:space="preserve"> </w:t>
      </w:r>
      <w:r>
        <w:rPr>
          <w:rFonts w:hint="cs"/>
          <w:rtl/>
        </w:rPr>
        <w:t>التابع ل</w:t>
      </w:r>
      <w:r w:rsidRPr="008A7C41">
        <w:rPr>
          <w:rFonts w:hint="cs"/>
          <w:rtl/>
        </w:rPr>
        <w:t>لأمين</w:t>
      </w:r>
      <w:r w:rsidRPr="008A7C41">
        <w:rPr>
          <w:rtl/>
        </w:rPr>
        <w:t xml:space="preserve"> </w:t>
      </w:r>
      <w:r w:rsidRPr="008A7C41">
        <w:rPr>
          <w:rFonts w:hint="cs"/>
          <w:rtl/>
        </w:rPr>
        <w:t>العام</w:t>
      </w:r>
      <w:r w:rsidRPr="008A7C41">
        <w:rPr>
          <w:rtl/>
        </w:rPr>
        <w:t xml:space="preserve"> </w:t>
      </w:r>
      <w:r>
        <w:rPr>
          <w:rFonts w:hint="cs"/>
          <w:rtl/>
        </w:rPr>
        <w:t>ل</w:t>
      </w:r>
      <w:r w:rsidRPr="008A7C41">
        <w:rPr>
          <w:rFonts w:hint="cs"/>
          <w:rtl/>
        </w:rPr>
        <w:t>لأمم</w:t>
      </w:r>
      <w:r w:rsidRPr="008A7C41">
        <w:rPr>
          <w:rtl/>
        </w:rPr>
        <w:t xml:space="preserve"> </w:t>
      </w:r>
      <w:r w:rsidRPr="008A7C41">
        <w:rPr>
          <w:rFonts w:hint="cs"/>
          <w:rtl/>
        </w:rPr>
        <w:t>المتحدة</w:t>
      </w:r>
      <w:r w:rsidRPr="008A7C41">
        <w:rPr>
          <w:rtl/>
        </w:rPr>
        <w:t xml:space="preserve"> </w:t>
      </w:r>
      <w:r>
        <w:rPr>
          <w:rFonts w:hint="cs"/>
          <w:rtl/>
        </w:rPr>
        <w:t>والخاص ب</w:t>
      </w:r>
      <w:r w:rsidRPr="008A7C41">
        <w:rPr>
          <w:rFonts w:hint="cs"/>
          <w:rtl/>
        </w:rPr>
        <w:t>جدول</w:t>
      </w:r>
      <w:r w:rsidRPr="008A7C41">
        <w:rPr>
          <w:rtl/>
        </w:rPr>
        <w:t xml:space="preserve"> </w:t>
      </w:r>
      <w:r w:rsidRPr="008A7C41">
        <w:rPr>
          <w:rFonts w:hint="cs"/>
          <w:rtl/>
        </w:rPr>
        <w:t>أعمال</w:t>
      </w:r>
      <w:r w:rsidRPr="008A7C41">
        <w:rPr>
          <w:rtl/>
        </w:rPr>
        <w:t xml:space="preserve"> </w:t>
      </w:r>
      <w:r w:rsidRPr="008A7C41">
        <w:rPr>
          <w:rFonts w:hint="cs"/>
          <w:rtl/>
        </w:rPr>
        <w:t>التنمية</w:t>
      </w:r>
      <w:r>
        <w:rPr>
          <w:rFonts w:hint="cs"/>
          <w:rtl/>
        </w:rPr>
        <w:t xml:space="preserve"> </w:t>
      </w:r>
      <w:r w:rsidR="007024CC">
        <w:rPr>
          <w:rFonts w:hint="cs"/>
          <w:rtl/>
        </w:rPr>
        <w:t>ما بعد</w:t>
      </w:r>
      <w:r>
        <w:rPr>
          <w:rFonts w:hint="cs"/>
          <w:rtl/>
        </w:rPr>
        <w:t xml:space="preserve"> 2015، كلِّفتم بالتحلي بالصلابة والطموح. وباعتبارنا أفراداً ومنظمات من المعنيين، نناشد كلاً منكم في هذه الأسابيع الأخيرة من ولايتكم أن يتأكد من احتواء تقرير الفريق حداً أدنى من أوجه القلق الحيوية التالية:</w:t>
      </w:r>
    </w:p>
    <w:p w:rsidR="008A7C41" w:rsidRDefault="008A7C41" w:rsidP="008A7C41">
      <w:pPr>
        <w:pStyle w:val="Prrafodelista"/>
        <w:numPr>
          <w:ilvl w:val="0"/>
          <w:numId w:val="1"/>
        </w:numPr>
        <w:bidi/>
      </w:pPr>
      <w:r>
        <w:rPr>
          <w:rFonts w:hint="cs"/>
          <w:b/>
          <w:bCs/>
          <w:rtl/>
        </w:rPr>
        <w:t>الفقر متعدد الأبعاد</w:t>
      </w:r>
      <w:r>
        <w:rPr>
          <w:rFonts w:hint="cs"/>
          <w:rtl/>
        </w:rPr>
        <w:t xml:space="preserve"> ويجب ألا يعرَّف في شكل ضيق وألا يقاس فقط كمسألة من مسائل الدخل.</w:t>
      </w:r>
    </w:p>
    <w:p w:rsidR="008A7C41" w:rsidRDefault="00E3500D" w:rsidP="00E3500D">
      <w:pPr>
        <w:pStyle w:val="Prrafodelista"/>
        <w:numPr>
          <w:ilvl w:val="0"/>
          <w:numId w:val="1"/>
        </w:numPr>
        <w:bidi/>
      </w:pPr>
      <w:r>
        <w:rPr>
          <w:rFonts w:hint="cs"/>
          <w:rtl/>
        </w:rPr>
        <w:t xml:space="preserve">يجب أن تشكّل قواعد </w:t>
      </w:r>
      <w:r>
        <w:rPr>
          <w:rFonts w:hint="cs"/>
          <w:b/>
          <w:bCs/>
          <w:rtl/>
        </w:rPr>
        <w:t>حقوق الإنسان الدولية القائمة</w:t>
      </w:r>
      <w:r>
        <w:rPr>
          <w:rFonts w:hint="cs"/>
          <w:rtl/>
        </w:rPr>
        <w:t xml:space="preserve"> ومعاييرها وأدواتها أساس </w:t>
      </w:r>
      <w:r w:rsidRPr="008A7C41">
        <w:rPr>
          <w:rFonts w:hint="cs"/>
          <w:rtl/>
        </w:rPr>
        <w:t>جدول</w:t>
      </w:r>
      <w:r w:rsidRPr="008A7C41">
        <w:rPr>
          <w:rtl/>
        </w:rPr>
        <w:t xml:space="preserve"> </w:t>
      </w:r>
      <w:r w:rsidRPr="008A7C41">
        <w:rPr>
          <w:rFonts w:hint="cs"/>
          <w:rtl/>
        </w:rPr>
        <w:t>أعمال</w:t>
      </w:r>
      <w:r w:rsidRPr="008A7C41">
        <w:rPr>
          <w:rtl/>
        </w:rPr>
        <w:t xml:space="preserve"> </w:t>
      </w:r>
      <w:r w:rsidRPr="008A7C41">
        <w:rPr>
          <w:rFonts w:hint="cs"/>
          <w:rtl/>
        </w:rPr>
        <w:t>التنمية</w:t>
      </w:r>
      <w:r>
        <w:rPr>
          <w:rFonts w:hint="cs"/>
          <w:rtl/>
        </w:rPr>
        <w:t xml:space="preserve"> </w:t>
      </w:r>
      <w:r w:rsidR="007024CC">
        <w:rPr>
          <w:rFonts w:hint="cs"/>
          <w:rtl/>
        </w:rPr>
        <w:t>ما بعد</w:t>
      </w:r>
      <w:r>
        <w:rPr>
          <w:rFonts w:hint="cs"/>
          <w:rtl/>
        </w:rPr>
        <w:t xml:space="preserve"> 2015 على صعيد كل من طموحها وآلياتها المخصصة للمحاسبة. ويجب أن يشمل ذلك </w:t>
      </w:r>
      <w:r>
        <w:rPr>
          <w:rFonts w:hint="cs"/>
          <w:b/>
          <w:bCs/>
          <w:rtl/>
        </w:rPr>
        <w:t>الحقوق الجنسية والتكاثرية</w:t>
      </w:r>
      <w:r>
        <w:rPr>
          <w:rFonts w:hint="cs"/>
          <w:rtl/>
        </w:rPr>
        <w:t>.</w:t>
      </w:r>
    </w:p>
    <w:p w:rsidR="00E3500D" w:rsidRDefault="00E3500D" w:rsidP="00E3500D">
      <w:pPr>
        <w:pStyle w:val="Prrafodelista"/>
        <w:numPr>
          <w:ilvl w:val="0"/>
          <w:numId w:val="1"/>
        </w:numPr>
        <w:bidi/>
      </w:pPr>
      <w:r>
        <w:rPr>
          <w:rFonts w:hint="cs"/>
          <w:b/>
          <w:bCs/>
          <w:rtl/>
        </w:rPr>
        <w:t>ثمة</w:t>
      </w:r>
      <w:r>
        <w:rPr>
          <w:rFonts w:hint="cs"/>
          <w:rtl/>
        </w:rPr>
        <w:t xml:space="preserve"> رابط إيجابي بين السلام والأمن والحوكمة الديمقراطية عند المستويات كلها، بما فيها المستويات العالمية والإقليمية والوطنية والمحلية، وبين الجهود التي تستهدف العدالة الاجتماعية. وهكذا من الضروري تجديد التأكيد على هذا الرابط في </w:t>
      </w:r>
      <w:r w:rsidRPr="008A7C41">
        <w:rPr>
          <w:rFonts w:hint="cs"/>
          <w:rtl/>
        </w:rPr>
        <w:t>جدول</w:t>
      </w:r>
      <w:r w:rsidRPr="008A7C41">
        <w:rPr>
          <w:rtl/>
        </w:rPr>
        <w:t xml:space="preserve"> </w:t>
      </w:r>
      <w:r w:rsidRPr="008A7C41">
        <w:rPr>
          <w:rFonts w:hint="cs"/>
          <w:rtl/>
        </w:rPr>
        <w:t>أعمال</w:t>
      </w:r>
      <w:r w:rsidRPr="008A7C41">
        <w:rPr>
          <w:rtl/>
        </w:rPr>
        <w:t xml:space="preserve"> </w:t>
      </w:r>
      <w:r w:rsidRPr="008A7C41">
        <w:rPr>
          <w:rFonts w:hint="cs"/>
          <w:rtl/>
        </w:rPr>
        <w:t>التنمية</w:t>
      </w:r>
      <w:r>
        <w:rPr>
          <w:rFonts w:hint="cs"/>
          <w:rtl/>
        </w:rPr>
        <w:t xml:space="preserve"> </w:t>
      </w:r>
      <w:r w:rsidR="007024CC">
        <w:rPr>
          <w:rFonts w:hint="cs"/>
          <w:rtl/>
        </w:rPr>
        <w:t>ما بعد</w:t>
      </w:r>
      <w:r>
        <w:rPr>
          <w:rFonts w:hint="cs"/>
          <w:rtl/>
        </w:rPr>
        <w:t xml:space="preserve"> 2015 باعتباره عنصراً أساسياً من عناصر إطارها المفهومي، وتبني العناوين الضرورية والأهداف وخطط التطبيق.</w:t>
      </w:r>
    </w:p>
    <w:p w:rsidR="00E3500D" w:rsidRDefault="00E3500D" w:rsidP="00E3500D">
      <w:pPr>
        <w:pStyle w:val="Prrafodelista"/>
        <w:numPr>
          <w:ilvl w:val="0"/>
          <w:numId w:val="1"/>
        </w:numPr>
        <w:bidi/>
      </w:pPr>
      <w:r w:rsidRPr="00E3500D">
        <w:rPr>
          <w:rFonts w:hint="cs"/>
          <w:rtl/>
        </w:rPr>
        <w:t>يجب أ</w:t>
      </w:r>
      <w:r>
        <w:rPr>
          <w:rFonts w:hint="cs"/>
          <w:rtl/>
        </w:rPr>
        <w:t xml:space="preserve">ن يتضمن </w:t>
      </w:r>
      <w:r w:rsidRPr="008A7C41">
        <w:rPr>
          <w:rFonts w:hint="cs"/>
          <w:rtl/>
        </w:rPr>
        <w:t>جدول</w:t>
      </w:r>
      <w:r w:rsidRPr="008A7C41">
        <w:rPr>
          <w:rtl/>
        </w:rPr>
        <w:t xml:space="preserve"> </w:t>
      </w:r>
      <w:r w:rsidRPr="008A7C41">
        <w:rPr>
          <w:rFonts w:hint="cs"/>
          <w:rtl/>
        </w:rPr>
        <w:t>أعمال</w:t>
      </w:r>
      <w:r w:rsidRPr="008A7C41">
        <w:rPr>
          <w:rtl/>
        </w:rPr>
        <w:t xml:space="preserve"> </w:t>
      </w:r>
      <w:r w:rsidRPr="008A7C41">
        <w:rPr>
          <w:rFonts w:hint="cs"/>
          <w:rtl/>
        </w:rPr>
        <w:t>التنمية</w:t>
      </w:r>
      <w:r>
        <w:rPr>
          <w:rFonts w:hint="cs"/>
          <w:rtl/>
        </w:rPr>
        <w:t xml:space="preserve"> </w:t>
      </w:r>
      <w:r w:rsidR="007024CC">
        <w:rPr>
          <w:rFonts w:hint="cs"/>
          <w:rtl/>
        </w:rPr>
        <w:t>ما بعد</w:t>
      </w:r>
      <w:r>
        <w:rPr>
          <w:rFonts w:hint="cs"/>
          <w:rtl/>
        </w:rPr>
        <w:t xml:space="preserve"> 2015 هدفاً واضحاً في ما يتعلق بـ "ح</w:t>
      </w:r>
      <w:r w:rsidR="00817AE2">
        <w:rPr>
          <w:rFonts w:hint="cs"/>
          <w:rtl/>
        </w:rPr>
        <w:t>ق تقرير المصير" وإنهاء الاحتلال، يشمل جدول أعمال متضمن لموعد أخير ولأهداف لإنجازه.</w:t>
      </w:r>
    </w:p>
    <w:p w:rsidR="00817AE2" w:rsidRDefault="00817AE2" w:rsidP="00817AE2">
      <w:pPr>
        <w:pStyle w:val="Prrafodelista"/>
        <w:numPr>
          <w:ilvl w:val="0"/>
          <w:numId w:val="1"/>
        </w:numPr>
        <w:bidi/>
      </w:pPr>
      <w:r>
        <w:rPr>
          <w:rFonts w:hint="cs"/>
          <w:rtl/>
        </w:rPr>
        <w:t xml:space="preserve">فيما تحتاج الحكومات كلها إلى بذل مزيد من الجهد لإعمال حقوق الإنسان والعدالة الاجتماعية، يجب أن يقر تقرير الفريق بأن قدرة الحكومات على الوفاء تكبحها </w:t>
      </w:r>
      <w:r>
        <w:rPr>
          <w:rFonts w:hint="cs"/>
          <w:b/>
          <w:bCs/>
          <w:rtl/>
        </w:rPr>
        <w:t>ثلاثة حواجز عالمية رئيسية</w:t>
      </w:r>
      <w:r>
        <w:rPr>
          <w:rFonts w:hint="cs"/>
          <w:rtl/>
        </w:rPr>
        <w:t>:</w:t>
      </w:r>
    </w:p>
    <w:p w:rsidR="00817AE2" w:rsidRDefault="00817AE2" w:rsidP="00817AE2">
      <w:pPr>
        <w:pStyle w:val="Prrafodelista"/>
        <w:numPr>
          <w:ilvl w:val="0"/>
          <w:numId w:val="2"/>
        </w:numPr>
        <w:bidi/>
      </w:pPr>
      <w:r>
        <w:rPr>
          <w:rFonts w:hint="cs"/>
          <w:b/>
          <w:bCs/>
          <w:rtl/>
        </w:rPr>
        <w:t>التغير المناخي</w:t>
      </w:r>
      <w:r>
        <w:rPr>
          <w:rFonts w:hint="cs"/>
          <w:rtl/>
        </w:rPr>
        <w:t xml:space="preserve"> الذي يهدد سبل العيش والبقاء، خصوصاً بالنسبة إلى الأشخاص الأكثر ضعفاً والذين لم يلعبوا أي دور في إيجاد المشكلة.</w:t>
      </w:r>
    </w:p>
    <w:p w:rsidR="00817AE2" w:rsidRDefault="00817AE2" w:rsidP="00817AE2">
      <w:pPr>
        <w:pStyle w:val="Prrafodelista"/>
        <w:numPr>
          <w:ilvl w:val="0"/>
          <w:numId w:val="2"/>
        </w:numPr>
        <w:bidi/>
      </w:pPr>
      <w:r>
        <w:rPr>
          <w:rFonts w:hint="cs"/>
          <w:b/>
          <w:bCs/>
          <w:rtl/>
        </w:rPr>
        <w:lastRenderedPageBreak/>
        <w:t>القطاع المالي العالمي المحرر</w:t>
      </w:r>
      <w:r>
        <w:rPr>
          <w:rFonts w:hint="cs"/>
          <w:rtl/>
        </w:rPr>
        <w:t xml:space="preserve"> الذي يوجد اضطراباً، ويروّج لفرار رؤوس الأموال والتهرب الضريبي، ويهدد الاقتصادات الحقيقية بأزمة مدمرة متكررة.</w:t>
      </w:r>
    </w:p>
    <w:p w:rsidR="007024CC" w:rsidRDefault="00817AE2" w:rsidP="007024CC">
      <w:pPr>
        <w:pStyle w:val="Prrafodelista"/>
        <w:numPr>
          <w:ilvl w:val="0"/>
          <w:numId w:val="2"/>
        </w:numPr>
        <w:bidi/>
      </w:pPr>
      <w:r w:rsidRPr="00817AE2">
        <w:rPr>
          <w:rFonts w:hint="cs"/>
          <w:b/>
          <w:bCs/>
          <w:rtl/>
        </w:rPr>
        <w:t xml:space="preserve">النظام غير </w:t>
      </w:r>
      <w:r>
        <w:rPr>
          <w:rFonts w:hint="cs"/>
          <w:b/>
          <w:bCs/>
          <w:rtl/>
        </w:rPr>
        <w:t>العادل للتجارة العالمية</w:t>
      </w:r>
      <w:r>
        <w:rPr>
          <w:rFonts w:hint="cs"/>
          <w:rtl/>
        </w:rPr>
        <w:t xml:space="preserve"> الذي </w:t>
      </w:r>
      <w:r w:rsidR="007024CC">
        <w:rPr>
          <w:rFonts w:hint="cs"/>
          <w:rtl/>
        </w:rPr>
        <w:t>يميز ضد البلدان النامية و</w:t>
      </w:r>
      <w:r w:rsidR="007024CC">
        <w:rPr>
          <w:rFonts w:hint="cs"/>
          <w:b/>
          <w:bCs/>
          <w:rtl/>
        </w:rPr>
        <w:t>الاتفاقات الاستثمارية الاستغلالية</w:t>
      </w:r>
      <w:r w:rsidR="007024CC">
        <w:rPr>
          <w:rFonts w:hint="cs"/>
          <w:rtl/>
        </w:rPr>
        <w:t xml:space="preserve"> التي تعطي الشركات امتياز مقاضاة الحكومات في المحاكم الدولية حين تؤثر التنظيمات الخاصة بالصحة والبيئة وحقوق الإنسان في أرباحها.</w:t>
      </w:r>
    </w:p>
    <w:p w:rsidR="00F35C93" w:rsidRDefault="007024CC" w:rsidP="00F35C93">
      <w:pPr>
        <w:pStyle w:val="Prrafodelista"/>
        <w:numPr>
          <w:ilvl w:val="0"/>
          <w:numId w:val="1"/>
        </w:numPr>
        <w:bidi/>
      </w:pPr>
      <w:r>
        <w:rPr>
          <w:rFonts w:hint="cs"/>
          <w:rtl/>
        </w:rPr>
        <w:t>لكي ينجح إطار ما بعد</w:t>
      </w:r>
      <w:r w:rsidR="00F35C93">
        <w:rPr>
          <w:rFonts w:hint="cs"/>
          <w:rtl/>
        </w:rPr>
        <w:t xml:space="preserve"> 2015 يجب أن يكون عالمياً وقائماً على الحقوق وأن يؤمّن علاجات كاملة وفي حينها للمجموعات المتأثرة. و</w:t>
      </w:r>
      <w:r w:rsidR="00F35C93" w:rsidRPr="00F35C93">
        <w:rPr>
          <w:rFonts w:hint="cs"/>
          <w:b/>
          <w:bCs/>
          <w:rtl/>
        </w:rPr>
        <w:t>يجب أن تحاسَب الحكومات، والمؤسسات المالية الدولية، واللاعبون في مجال التنمية، والشركات</w:t>
      </w:r>
      <w:r w:rsidR="00F35C93">
        <w:rPr>
          <w:rFonts w:hint="cs"/>
          <w:rtl/>
        </w:rPr>
        <w:t xml:space="preserve"> من خلال آليات متعددة الأطراف وملزمة قانوناً.</w:t>
      </w:r>
    </w:p>
    <w:p w:rsidR="00F35C93" w:rsidRDefault="00F35C93" w:rsidP="00F35C93">
      <w:pPr>
        <w:bidi/>
        <w:rPr>
          <w:rtl/>
        </w:rPr>
      </w:pPr>
      <w:r>
        <w:rPr>
          <w:rFonts w:hint="cs"/>
          <w:rtl/>
        </w:rPr>
        <w:t>وبما أن هذه المسائل كلها تستند إلى اتفاقات وتعهدات دولية، قد يشكّل عدم أخذها في الاعتبار فضيحة وقد يكون مضراً بأهداف التنمية والعدالة الاجتماعية. ولذلك نتوقع أنكم لن تربطوا أنفسكم بنتيجة لا تشمل هذه المسائل.</w:t>
      </w:r>
    </w:p>
    <w:p w:rsidR="00F35C93" w:rsidRDefault="00F35C93" w:rsidP="00F35C93">
      <w:pPr>
        <w:bidi/>
        <w:rPr>
          <w:rtl/>
        </w:rPr>
      </w:pPr>
      <w:r>
        <w:rPr>
          <w:rFonts w:hint="cs"/>
          <w:rtl/>
        </w:rPr>
        <w:t>للتوقيع يرجى إرسال رسائل إلكترونية إلى العناوين التالية:</w:t>
      </w:r>
    </w:p>
    <w:p w:rsidR="00F35C93" w:rsidRDefault="00F35C93" w:rsidP="00F35C93">
      <w:pPr>
        <w:bidi/>
        <w:rPr>
          <w:rtl/>
        </w:rPr>
      </w:pPr>
      <w:r>
        <w:rPr>
          <w:rFonts w:hint="cs"/>
          <w:rtl/>
        </w:rPr>
        <w:t>سارة بخاري (</w:t>
      </w:r>
      <w:r w:rsidRPr="00F35C93">
        <w:t>sarah.boukhari@annd.org</w:t>
      </w:r>
      <w:r>
        <w:rPr>
          <w:rFonts w:hint="cs"/>
          <w:rtl/>
        </w:rPr>
        <w:t>)</w:t>
      </w:r>
    </w:p>
    <w:p w:rsidR="00F35C93" w:rsidRDefault="00F35C93" w:rsidP="00F35C93">
      <w:pPr>
        <w:bidi/>
        <w:rPr>
          <w:rtl/>
        </w:rPr>
      </w:pPr>
      <w:r>
        <w:rPr>
          <w:rFonts w:hint="cs"/>
          <w:rtl/>
        </w:rPr>
        <w:t>حنان يونس (</w:t>
      </w:r>
      <w:r w:rsidRPr="00F35C93">
        <w:t>hanan.younis@annd.org</w:t>
      </w:r>
      <w:r>
        <w:rPr>
          <w:rFonts w:hint="cs"/>
          <w:rtl/>
        </w:rPr>
        <w:t>)</w:t>
      </w:r>
    </w:p>
    <w:p w:rsidR="005D75A1" w:rsidRPr="005D75A1" w:rsidRDefault="005D75A1" w:rsidP="005D75A1">
      <w:pPr>
        <w:bidi/>
        <w:rPr>
          <w:lang w:val="es-ES"/>
        </w:rPr>
      </w:pPr>
      <w:hyperlink r:id="rId6" w:history="1">
        <w:r w:rsidRPr="005D75A1">
          <w:rPr>
            <w:rStyle w:val="Hipervnculo"/>
            <w:lang w:val="es-ES"/>
          </w:rPr>
          <w:t>annd@annd.org</w:t>
        </w:r>
      </w:hyperlink>
    </w:p>
    <w:p w:rsidR="005D75A1" w:rsidRDefault="005D75A1" w:rsidP="005D75A1">
      <w:pPr>
        <w:bidi/>
        <w:rPr>
          <w:lang w:val="es-ES"/>
        </w:rPr>
      </w:pPr>
      <w:r w:rsidRPr="005D75A1">
        <w:rPr>
          <w:lang w:val="es-ES"/>
        </w:rPr>
        <w:t xml:space="preserve">Ana Claudia </w:t>
      </w:r>
      <w:proofErr w:type="spellStart"/>
      <w:r w:rsidRPr="005D75A1">
        <w:rPr>
          <w:lang w:val="es-ES"/>
        </w:rPr>
        <w:t>Zeballos</w:t>
      </w:r>
      <w:proofErr w:type="spellEnd"/>
      <w:r w:rsidRPr="005D75A1">
        <w:rPr>
          <w:lang w:val="es-ES"/>
        </w:rPr>
        <w:t xml:space="preserve"> (</w:t>
      </w:r>
      <w:hyperlink r:id="rId7" w:history="1">
        <w:r w:rsidRPr="005D75A1">
          <w:rPr>
            <w:lang w:val="es-ES"/>
          </w:rPr>
          <w:t>anaclau@item.org.uy</w:t>
        </w:r>
      </w:hyperlink>
      <w:r w:rsidRPr="005D75A1">
        <w:rPr>
          <w:lang w:val="es-ES"/>
        </w:rPr>
        <w:t>),</w:t>
      </w:r>
    </w:p>
    <w:p w:rsidR="005D75A1" w:rsidRPr="005D75A1" w:rsidRDefault="005D75A1" w:rsidP="005D75A1">
      <w:pPr>
        <w:bidi/>
      </w:pPr>
      <w:r w:rsidRPr="005D75A1">
        <w:t>Social Watch (</w:t>
      </w:r>
      <w:hyperlink r:id="rId8" w:history="1">
        <w:r w:rsidRPr="005D75A1">
          <w:t>socwatch@socialwatch.org</w:t>
        </w:r>
      </w:hyperlink>
      <w:r w:rsidRPr="005D75A1">
        <w:t>)</w:t>
      </w:r>
    </w:p>
    <w:sectPr w:rsidR="005D75A1" w:rsidRPr="005D75A1" w:rsidSect="00D479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1E9E"/>
    <w:multiLevelType w:val="hybridMultilevel"/>
    <w:tmpl w:val="187E19F6"/>
    <w:lvl w:ilvl="0" w:tplc="944A6646">
      <w:start w:val="1"/>
      <w:numFmt w:val="arabicAlpha"/>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390B50"/>
    <w:multiLevelType w:val="hybridMultilevel"/>
    <w:tmpl w:val="EB501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compatSetting w:name="compatibilityMode" w:uri="http://schemas.microsoft.com/office/word" w:val="12"/>
  </w:compat>
  <w:rsids>
    <w:rsidRoot w:val="00D24129"/>
    <w:rsid w:val="00084524"/>
    <w:rsid w:val="003E4880"/>
    <w:rsid w:val="005619EB"/>
    <w:rsid w:val="00590F7D"/>
    <w:rsid w:val="005D75A1"/>
    <w:rsid w:val="007024CC"/>
    <w:rsid w:val="00817AE2"/>
    <w:rsid w:val="008A7C41"/>
    <w:rsid w:val="00BF57EA"/>
    <w:rsid w:val="00C71C53"/>
    <w:rsid w:val="00D24129"/>
    <w:rsid w:val="00D4795E"/>
    <w:rsid w:val="00E3500D"/>
    <w:rsid w:val="00F35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Simplified Arabic"/>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5E"/>
    <w:rPr>
      <w:lang w:bidi="ar-L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C41"/>
    <w:pPr>
      <w:ind w:left="720"/>
      <w:contextualSpacing/>
    </w:pPr>
  </w:style>
  <w:style w:type="character" w:styleId="Hipervnculo">
    <w:name w:val="Hyperlink"/>
    <w:basedOn w:val="Fuentedeprrafopredeter"/>
    <w:uiPriority w:val="99"/>
    <w:unhideWhenUsed/>
    <w:rsid w:val="005D75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watch@socialwatch.org" TargetMode="External"/><Relationship Id="rId3" Type="http://schemas.microsoft.com/office/2007/relationships/stylesWithEffects" Target="stylesWithEffects.xml"/><Relationship Id="rId7" Type="http://schemas.openxmlformats.org/officeDocument/2006/relationships/hyperlink" Target="mailto:anaclau@item.org.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d@ann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403</Words>
  <Characters>2221</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 Ayas</dc:creator>
  <cp:keywords/>
  <dc:description/>
  <cp:lastModifiedBy>Ana</cp:lastModifiedBy>
  <cp:revision>3</cp:revision>
  <dcterms:created xsi:type="dcterms:W3CDTF">2013-05-06T10:11:00Z</dcterms:created>
  <dcterms:modified xsi:type="dcterms:W3CDTF">2013-05-06T21:23:00Z</dcterms:modified>
</cp:coreProperties>
</file>